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A80" w:rsidRPr="00BC2C10" w:rsidRDefault="009E4918" w:rsidP="00BC2C10">
      <w:pPr>
        <w:pStyle w:val="13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BC2C10">
        <w:rPr>
          <w:rFonts w:ascii="Times New Roman" w:hAnsi="Times New Roman"/>
          <w:b/>
          <w:sz w:val="28"/>
          <w:szCs w:val="28"/>
        </w:rPr>
        <w:t>Информация по вопросу «О гражданско-патриотическом воспитании и реализации молодежной политики в Ханты-Мансийском автономном округе – Югре, в том числе в ходе образовательного процесса»</w:t>
      </w:r>
      <w:r w:rsidR="00596A80" w:rsidRPr="00BC2C10">
        <w:rPr>
          <w:rFonts w:ascii="Times New Roman" w:hAnsi="Times New Roman"/>
          <w:b/>
          <w:sz w:val="28"/>
          <w:szCs w:val="28"/>
        </w:rPr>
        <w:t>, подготовленная Департаментом образования и науки</w:t>
      </w:r>
    </w:p>
    <w:p w:rsidR="00291D37" w:rsidRPr="00BC2C10" w:rsidRDefault="00596A80" w:rsidP="00BC2C10">
      <w:pPr>
        <w:pStyle w:val="13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BC2C10">
        <w:rPr>
          <w:rFonts w:ascii="Times New Roman" w:hAnsi="Times New Roman"/>
          <w:b/>
          <w:sz w:val="28"/>
          <w:szCs w:val="28"/>
        </w:rPr>
        <w:t>Ханты-Мансийского автономного округа – Югры</w:t>
      </w:r>
    </w:p>
    <w:p w:rsidR="00291D37" w:rsidRDefault="00291D37">
      <w:pPr>
        <w:pStyle w:val="13"/>
        <w:spacing w:line="276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291D37" w:rsidRDefault="009E4918">
      <w:pPr>
        <w:pStyle w:val="1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формирования единого образовательного пространства разработаны и приняты стратегически важные документы, касающиеся содержания образования: обновлены федеральные государственные образовательные стандарты, утверждены федеральные основные общеобразовательные программы. В настоящее время разработаны все необходимые рабочие программы по учебным предметам, программы по внеурочной деятельности, типовой </w:t>
      </w:r>
      <w:proofErr w:type="gramStart"/>
      <w:r>
        <w:rPr>
          <w:rFonts w:ascii="Times New Roman" w:hAnsi="Times New Roman"/>
          <w:sz w:val="28"/>
          <w:szCs w:val="28"/>
        </w:rPr>
        <w:t>комплект  методических</w:t>
      </w:r>
      <w:proofErr w:type="gramEnd"/>
      <w:r>
        <w:rPr>
          <w:rFonts w:ascii="Times New Roman" w:hAnsi="Times New Roman"/>
          <w:sz w:val="28"/>
          <w:szCs w:val="28"/>
        </w:rPr>
        <w:t xml:space="preserve"> документов для образовательной организации.</w:t>
      </w:r>
    </w:p>
    <w:p w:rsidR="00291D37" w:rsidRDefault="009E4918">
      <w:pPr>
        <w:pStyle w:val="1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Каждая федеральная образовательная программа соответствующего уровня образования включает обязательные компоненты: федеральный учебный </w:t>
      </w:r>
      <w:proofErr w:type="gramStart"/>
      <w:r>
        <w:rPr>
          <w:rFonts w:ascii="Times New Roman" w:hAnsi="Times New Roman"/>
          <w:sz w:val="28"/>
          <w:szCs w:val="28"/>
        </w:rPr>
        <w:t>план,  федеральный</w:t>
      </w:r>
      <w:proofErr w:type="gramEnd"/>
      <w:r>
        <w:rPr>
          <w:rFonts w:ascii="Times New Roman" w:hAnsi="Times New Roman"/>
          <w:sz w:val="28"/>
          <w:szCs w:val="28"/>
        </w:rPr>
        <w:t xml:space="preserve"> календарный учебный график, федеральный рабочие программы  учебных предметов, федеральную рабочую программу воспитания, федеральный  календарный план воспитательной работы, федеральные программы по внеурочной деятельности.</w:t>
      </w:r>
    </w:p>
    <w:p w:rsidR="00291D37" w:rsidRDefault="009E4918">
      <w:pPr>
        <w:pStyle w:val="1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приобщения обучающихся к культурным ценностям своего народа, базовым национальным ценностям российского общества, общечеловеческим ценностям в контексте формирования у них российской гражданской идентичности реализуются мероприятия единого календаря образовательных событий. В рамках реализации плана организовано участие во всероссийских и региональных мероприятиях, </w:t>
      </w:r>
      <w:proofErr w:type="gramStart"/>
      <w:r>
        <w:rPr>
          <w:rFonts w:ascii="Times New Roman" w:hAnsi="Times New Roman"/>
          <w:sz w:val="28"/>
          <w:szCs w:val="28"/>
        </w:rPr>
        <w:t>проводятся  мероприятия</w:t>
      </w:r>
      <w:proofErr w:type="gramEnd"/>
      <w:r>
        <w:rPr>
          <w:rFonts w:ascii="Times New Roman" w:hAnsi="Times New Roman"/>
          <w:sz w:val="28"/>
          <w:szCs w:val="28"/>
        </w:rPr>
        <w:t>, направленные на гражданско-патриотическое, духовно-нравственное воспитание.</w:t>
      </w:r>
    </w:p>
    <w:p w:rsidR="00291D37" w:rsidRDefault="009E4918">
      <w:pPr>
        <w:pStyle w:val="1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рамках военно-патриотического и духовно-нравственного воспитания в образовательных организациях продолжается реализация проекта </w:t>
      </w:r>
      <w:proofErr w:type="spellStart"/>
      <w:r>
        <w:rPr>
          <w:rFonts w:ascii="Times New Roman" w:hAnsi="Times New Roman"/>
          <w:sz w:val="28"/>
          <w:szCs w:val="28"/>
        </w:rPr>
        <w:t>Минпросвещения</w:t>
      </w:r>
      <w:proofErr w:type="spellEnd"/>
      <w:r>
        <w:rPr>
          <w:rFonts w:ascii="Times New Roman" w:hAnsi="Times New Roman"/>
          <w:sz w:val="28"/>
          <w:szCs w:val="28"/>
        </w:rPr>
        <w:t xml:space="preserve"> России </w:t>
      </w:r>
      <w:r w:rsidR="00596A80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цикл внеурочных занятий «Разговоры о важном». Во всех школах города учебная неделя начинается с классного часа «Разговоры о важном», дети обсуждают вопросы, посвященные самым различным темам, волнующим современных ребят. Центральные темы «Разговоров о важном» - патриотизм и гражданское воспитание, историческое просвещение, нравственность.</w:t>
      </w:r>
    </w:p>
    <w:p w:rsidR="00291D37" w:rsidRDefault="009E491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 190 общеобразовательных организациях муниципальных образований: Когалыма,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Мегиона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, Нефтеюганска, Нижневартовска,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Нягани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Покачи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Пыть-Яха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, Сургута,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Урая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, Ханты-Мансийска,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Югорска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, Березовского,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Кондинского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Нефтеюганского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Нижневартовского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, Октябрьского,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Сургутского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, Ханты-Мансийского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районах  с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01.09.2024 реализуется курс внеурочной деятельности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Семьеведение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». Охват обучающихся курсом составляет 24 707 человек.</w:t>
      </w:r>
    </w:p>
    <w:p w:rsidR="00291D37" w:rsidRDefault="009E4918">
      <w:pPr>
        <w:pStyle w:val="1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Образовательные организации активно взаимодействуют </w:t>
      </w:r>
      <w:r>
        <w:rPr>
          <w:rFonts w:ascii="Times New Roman" w:hAnsi="Times New Roman"/>
          <w:sz w:val="28"/>
          <w:szCs w:val="28"/>
        </w:rPr>
        <w:br/>
        <w:t xml:space="preserve">с участниками специальной военной операции, с воинами интернационалистами, участниками контртеррористической операции на Северном Кавказе. Всего, только за 1 квартал 2025 года, в образовательных организациях было проведено 1400 встреч с 3 500 участниками боевых действий. </w:t>
      </w:r>
    </w:p>
    <w:p w:rsidR="00291D37" w:rsidRDefault="009E4918">
      <w:pPr>
        <w:pStyle w:val="1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рамках реализации планов воспитательной работы </w:t>
      </w:r>
      <w:r>
        <w:rPr>
          <w:rFonts w:ascii="Times New Roman" w:hAnsi="Times New Roman"/>
          <w:sz w:val="28"/>
          <w:szCs w:val="28"/>
        </w:rPr>
        <w:br/>
        <w:t xml:space="preserve">в образовательных организациях автономного округа реализуются мероприятия посвященные событиям Великой Отечественной войны, воссоединению республики Крым и города федерального значения Севастополя с Российской Федерацией, мероприятия ко Дню космонавтики, мероприятия, приуроченные к празднованию Дня воссоединения Донецкой Народной Республики, Луганской Народной Республики, Запорожской области и Херсонской области, городские военно-спортивные игры «Орленок» и «Зарница 2.0», </w:t>
      </w:r>
      <w:r>
        <w:rPr>
          <w:rFonts w:ascii="Times New Roman" w:hAnsi="Times New Roman"/>
          <w:sz w:val="28"/>
          <w:szCs w:val="28"/>
          <w:shd w:val="clear" w:color="auto" w:fill="FFFFFF"/>
        </w:rPr>
        <w:t>Марафон памяти о героях Великой Отечественной войны</w:t>
      </w:r>
      <w:r>
        <w:rPr>
          <w:rFonts w:ascii="Times New Roman" w:hAnsi="Times New Roman"/>
          <w:sz w:val="28"/>
          <w:szCs w:val="28"/>
        </w:rPr>
        <w:t xml:space="preserve"> акции, </w:t>
      </w:r>
      <w:proofErr w:type="spellStart"/>
      <w:r>
        <w:rPr>
          <w:rFonts w:ascii="Times New Roman" w:hAnsi="Times New Roman"/>
          <w:sz w:val="28"/>
          <w:szCs w:val="28"/>
        </w:rPr>
        <w:t>конкурсно</w:t>
      </w:r>
      <w:proofErr w:type="spellEnd"/>
      <w:r>
        <w:rPr>
          <w:rFonts w:ascii="Times New Roman" w:hAnsi="Times New Roman"/>
          <w:sz w:val="28"/>
          <w:szCs w:val="28"/>
        </w:rPr>
        <w:t>-игровые программы, спортивные соревнования, выставки рисунков, акции, виртуальные экскурсии.</w:t>
      </w:r>
    </w:p>
    <w:p w:rsidR="00291D37" w:rsidRDefault="009E4918">
      <w:pPr>
        <w:pStyle w:val="1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рамках торжественных мероприятиях, приуроченных </w:t>
      </w:r>
      <w:r>
        <w:rPr>
          <w:rFonts w:ascii="Times New Roman" w:hAnsi="Times New Roman"/>
          <w:sz w:val="28"/>
          <w:szCs w:val="28"/>
        </w:rPr>
        <w:br/>
        <w:t xml:space="preserve">к праздничным и памятным датам в истории народов России в 2024 году </w:t>
      </w:r>
      <w:r>
        <w:rPr>
          <w:rFonts w:ascii="Times New Roman" w:hAnsi="Times New Roman"/>
          <w:sz w:val="28"/>
          <w:szCs w:val="28"/>
        </w:rPr>
        <w:br/>
        <w:t xml:space="preserve">в образовательных организациях автономного округа было проведено более 500 мероприятий с общим охватом более 238 000 обучающихся. </w:t>
      </w:r>
    </w:p>
    <w:p w:rsidR="00291D37" w:rsidRDefault="009E4918">
      <w:pPr>
        <w:pStyle w:val="1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280 образовательных организаци</w:t>
      </w:r>
      <w:r w:rsidR="00596A80">
        <w:rPr>
          <w:rFonts w:ascii="Times New Roman" w:hAnsi="Times New Roman"/>
          <w:sz w:val="28"/>
          <w:szCs w:val="28"/>
        </w:rPr>
        <w:t>ях</w:t>
      </w:r>
      <w:r>
        <w:rPr>
          <w:rFonts w:ascii="Times New Roman" w:hAnsi="Times New Roman"/>
          <w:sz w:val="28"/>
          <w:szCs w:val="28"/>
        </w:rPr>
        <w:t xml:space="preserve"> автономного округа созданы </w:t>
      </w:r>
      <w:r>
        <w:rPr>
          <w:rFonts w:ascii="Times New Roman" w:hAnsi="Times New Roman"/>
          <w:sz w:val="28"/>
          <w:szCs w:val="28"/>
        </w:rPr>
        <w:br/>
        <w:t xml:space="preserve">и функционируют краеведческие, исторические, художественные, этнографические музеи. </w:t>
      </w:r>
    </w:p>
    <w:p w:rsidR="00291D37" w:rsidRDefault="009E4918">
      <w:pPr>
        <w:pStyle w:val="1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целью </w:t>
      </w:r>
      <w:r>
        <w:rPr>
          <w:rFonts w:ascii="Times New Roman" w:eastAsia="Times New Roman" w:hAnsi="Times New Roman"/>
          <w:sz w:val="28"/>
          <w:szCs w:val="28"/>
        </w:rPr>
        <w:t>с</w:t>
      </w:r>
      <w:r>
        <w:rPr>
          <w:rFonts w:ascii="Times New Roman" w:eastAsia="Times New Roman" w:hAnsi="Times New Roman"/>
          <w:sz w:val="28"/>
          <w:szCs w:val="28"/>
          <w:highlight w:val="white"/>
        </w:rPr>
        <w:t>охранения исторической памяти, противодействи</w:t>
      </w:r>
      <w:r w:rsidR="00596A80">
        <w:rPr>
          <w:rFonts w:ascii="Times New Roman" w:eastAsia="Times New Roman" w:hAnsi="Times New Roman"/>
          <w:sz w:val="28"/>
          <w:szCs w:val="28"/>
          <w:highlight w:val="white"/>
        </w:rPr>
        <w:t>я</w:t>
      </w:r>
      <w:r>
        <w:rPr>
          <w:rFonts w:ascii="Times New Roman" w:eastAsia="Times New Roman" w:hAnsi="Times New Roman"/>
          <w:sz w:val="28"/>
          <w:szCs w:val="28"/>
          <w:highlight w:val="white"/>
        </w:rPr>
        <w:t xml:space="preserve"> попыткам фальсификации истории, сбережения исторического опыта формирования традиционных ценностей и их влияния </w:t>
      </w:r>
      <w:r w:rsidRPr="00B6611A">
        <w:rPr>
          <w:rFonts w:ascii="Times New Roman" w:eastAsia="Times New Roman" w:hAnsi="Times New Roman"/>
          <w:sz w:val="28"/>
          <w:szCs w:val="28"/>
        </w:rPr>
        <w:t>на российскую</w:t>
      </w:r>
      <w:r w:rsidR="00B6611A" w:rsidRPr="00B6611A">
        <w:rPr>
          <w:rFonts w:ascii="Times New Roman" w:eastAsia="Times New Roman" w:hAnsi="Times New Roman"/>
          <w:sz w:val="28"/>
          <w:szCs w:val="28"/>
        </w:rPr>
        <w:t xml:space="preserve"> историю</w:t>
      </w:r>
      <w:r w:rsidRPr="00B6611A">
        <w:rPr>
          <w:rFonts w:ascii="Times New Roman" w:eastAsia="Times New Roman" w:hAnsi="Times New Roman"/>
          <w:sz w:val="28"/>
          <w:szCs w:val="28"/>
        </w:rPr>
        <w:t>, в том числе на жизнь и творчество выдающихся дея</w:t>
      </w:r>
      <w:r>
        <w:rPr>
          <w:rFonts w:ascii="Times New Roman" w:eastAsia="Times New Roman" w:hAnsi="Times New Roman"/>
          <w:sz w:val="28"/>
          <w:szCs w:val="28"/>
          <w:highlight w:val="white"/>
        </w:rPr>
        <w:t xml:space="preserve">телей России </w:t>
      </w:r>
      <w:r>
        <w:rPr>
          <w:rFonts w:ascii="Times New Roman" w:eastAsia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100% образовательных организаций оформлены выставочные уголки памяти, посвящённые выпускникам, погибшим в ходе СВО. Реализуется проект «Парты Героев», «Лица героев». </w:t>
      </w:r>
    </w:p>
    <w:p w:rsidR="00291D37" w:rsidRDefault="009E4918">
      <w:pPr>
        <w:widowControl w:val="0"/>
        <w:pBdr>
          <w:top w:val="single" w:sz="4" w:space="0" w:color="FFFFFF"/>
          <w:left w:val="single" w:sz="4" w:space="0" w:color="FFFFFF"/>
          <w:bottom w:val="single" w:sz="4" w:space="26" w:color="FFFFFF"/>
          <w:right w:val="single" w:sz="4" w:space="3" w:color="FFFFFF"/>
        </w:pBdr>
        <w:shd w:val="clear" w:color="FFFFFF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Большую роль в патриотическом воспитании, содействии распространению положительного опыта по увековечиванию памяти павших воинов, как способа сохранения исторической памяти о них, играет поисковая деятельность в образовательных организациях.</w:t>
      </w:r>
    </w:p>
    <w:p w:rsidR="00291D37" w:rsidRDefault="009E4918">
      <w:pPr>
        <w:widowControl w:val="0"/>
        <w:pBdr>
          <w:top w:val="single" w:sz="4" w:space="0" w:color="FFFFFF"/>
          <w:left w:val="single" w:sz="4" w:space="0" w:color="FFFFFF"/>
          <w:bottom w:val="single" w:sz="4" w:space="26" w:color="FFFFFF"/>
          <w:right w:val="single" w:sz="4" w:space="3" w:color="FFFFFF"/>
        </w:pBdr>
        <w:shd w:val="clear" w:color="FFFFFF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образовательных организациях советниками директоров </w:t>
      </w:r>
      <w:r>
        <w:rPr>
          <w:rFonts w:ascii="Times New Roman" w:hAnsi="Times New Roman" w:cs="Times New Roman"/>
          <w:sz w:val="28"/>
          <w:szCs w:val="28"/>
        </w:rPr>
        <w:br/>
        <w:t>по воспитанию ведется работа по вовлечена детей в деятельность детских общественных объединений.</w:t>
      </w:r>
    </w:p>
    <w:p w:rsidR="00291D37" w:rsidRDefault="009E4918">
      <w:pPr>
        <w:widowControl w:val="0"/>
        <w:pBdr>
          <w:top w:val="single" w:sz="4" w:space="0" w:color="FFFFFF"/>
          <w:left w:val="single" w:sz="4" w:space="0" w:color="FFFFFF"/>
          <w:bottom w:val="single" w:sz="4" w:space="26" w:color="FFFFFF"/>
          <w:right w:val="single" w:sz="4" w:space="3" w:color="FFFFFF"/>
        </w:pBdr>
        <w:shd w:val="clear" w:color="FFFFFF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базе образовательных организаций открыто 509 первичных отделений «Движения первых». В «Движения Первых» вовлечено 45 000 детей, в том числе прибывших в автономный округ из новых субъектов Российской Федерации.</w:t>
      </w:r>
    </w:p>
    <w:p w:rsidR="00291D37" w:rsidRDefault="009E4918">
      <w:pPr>
        <w:widowControl w:val="0"/>
        <w:pBdr>
          <w:top w:val="single" w:sz="4" w:space="0" w:color="FFFFFF"/>
          <w:left w:val="single" w:sz="4" w:space="0" w:color="FFFFFF"/>
          <w:bottom w:val="single" w:sz="4" w:space="26" w:color="FFFFFF"/>
          <w:right w:val="single" w:sz="4" w:space="3" w:color="FFFFFF"/>
        </w:pBdr>
        <w:shd w:val="clear" w:color="FFFFFF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Во всех муниципальных образованиях автономного округа созданы местные отделения Всероссийского детско-юношеского военно-патриотического общественного движения «ЮНАРМИЯ». В 2024 году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в движение «ЮНАРМИЯ» вовлечено 15 013 детей, в том числе прибывших в автономный округ из новых субъектов Российской Федерации.</w:t>
      </w:r>
    </w:p>
    <w:p w:rsidR="00291D37" w:rsidRDefault="009E4918">
      <w:pPr>
        <w:widowControl w:val="0"/>
        <w:pBdr>
          <w:top w:val="single" w:sz="4" w:space="0" w:color="FFFFFF"/>
          <w:left w:val="single" w:sz="4" w:space="0" w:color="FFFFFF"/>
          <w:bottom w:val="single" w:sz="4" w:space="26" w:color="FFFFFF"/>
          <w:right w:val="single" w:sz="4" w:space="3" w:color="FFFFFF"/>
        </w:pBdr>
        <w:shd w:val="clear" w:color="FFFFFF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Работа с родителями – важная часть воспитательной деятельности школы. Помимо традиционных родительских собраний в дошкольных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и общеобразовательных организациях проходят совместные семейные акции и мероприятия: День Матери, День отца, День Дружбы народов,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квартирники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«С папой в Армию», волонтерские акции и др.</w:t>
      </w:r>
      <w:r>
        <w:rPr>
          <w:rFonts w:ascii="Times New Roman" w:hAnsi="Times New Roman" w:cs="Times New Roman"/>
          <w:sz w:val="28"/>
          <w:szCs w:val="28"/>
        </w:rPr>
        <w:t xml:space="preserve"> В Год семьи, в рамках проекта впервые проведена семейная викторина «Что Вы знаете </w:t>
      </w:r>
      <w:r>
        <w:rPr>
          <w:rFonts w:ascii="Times New Roman" w:hAnsi="Times New Roman" w:cs="Times New Roman"/>
          <w:sz w:val="28"/>
          <w:szCs w:val="28"/>
        </w:rPr>
        <w:br/>
        <w:t>о трех ратных полях России?», в которой приняли участие более 15-ти тысяч семей (более 30 тыс. человек) и др.</w:t>
      </w:r>
    </w:p>
    <w:p w:rsidR="00291D37" w:rsidRDefault="009E4918">
      <w:pPr>
        <w:widowControl w:val="0"/>
        <w:pBdr>
          <w:top w:val="single" w:sz="4" w:space="0" w:color="FFFFFF"/>
          <w:left w:val="single" w:sz="4" w:space="0" w:color="FFFFFF"/>
          <w:bottom w:val="single" w:sz="4" w:space="26" w:color="FFFFFF"/>
          <w:right w:val="single" w:sz="4" w:space="3" w:color="FFFFFF"/>
        </w:pBdr>
        <w:shd w:val="clear" w:color="FFFFFF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Департамент образования и науки, совместно с органами управления образованием муниципалитетов и руководителями образовательных организаций постоянно реализует деятельность по формированию духовно-нравственных ценностей и патриотизма у обучающихся и воспитанников. </w:t>
      </w:r>
    </w:p>
    <w:sectPr w:rsidR="00291D37">
      <w:headerReference w:type="default" r:id="rId7"/>
      <w:headerReference w:type="first" r:id="rId8"/>
      <w:footerReference w:type="first" r:id="rId9"/>
      <w:pgSz w:w="11906" w:h="16838"/>
      <w:pgMar w:top="1418" w:right="1276" w:bottom="1134" w:left="1559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0202" w:rsidRDefault="00250202">
      <w:pPr>
        <w:spacing w:after="0" w:line="240" w:lineRule="auto"/>
      </w:pPr>
      <w:r>
        <w:separator/>
      </w:r>
    </w:p>
  </w:endnote>
  <w:endnote w:type="continuationSeparator" w:id="0">
    <w:p w:rsidR="00250202" w:rsidRDefault="002502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imesNewRoman"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1D37" w:rsidRDefault="00291D37">
    <w:pPr>
      <w:pStyle w:val="af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0202" w:rsidRDefault="00250202">
      <w:pPr>
        <w:spacing w:after="0" w:line="240" w:lineRule="auto"/>
      </w:pPr>
      <w:r>
        <w:separator/>
      </w:r>
    </w:p>
  </w:footnote>
  <w:footnote w:type="continuationSeparator" w:id="0">
    <w:p w:rsidR="00250202" w:rsidRDefault="002502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1D37" w:rsidRDefault="009E4918">
    <w:pPr>
      <w:pStyle w:val="af6"/>
      <w:jc w:val="center"/>
    </w:pPr>
    <w:r>
      <w:fldChar w:fldCharType="begin"/>
    </w:r>
    <w:r>
      <w:instrText>PAGE \* MERGEFORMAT</w:instrText>
    </w:r>
    <w:r>
      <w:fldChar w:fldCharType="separate"/>
    </w:r>
    <w:r w:rsidR="00F844B6">
      <w:rPr>
        <w:noProof/>
      </w:rPr>
      <w:t>3</w:t>
    </w:r>
    <w:r>
      <w:fldChar w:fldCharType="end"/>
    </w:r>
  </w:p>
  <w:p w:rsidR="00291D37" w:rsidRDefault="00291D37">
    <w:pPr>
      <w:pStyle w:val="af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1D37" w:rsidRDefault="00291D37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D37"/>
    <w:rsid w:val="00250202"/>
    <w:rsid w:val="00291D37"/>
    <w:rsid w:val="00596A80"/>
    <w:rsid w:val="008A78FF"/>
    <w:rsid w:val="009E4918"/>
    <w:rsid w:val="00B6611A"/>
    <w:rsid w:val="00BC2C10"/>
    <w:rsid w:val="00F84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FF9CBA-D994-4BC0-9DEC-57E371106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  <w:pPr>
      <w:spacing w:after="0"/>
    </w:pPr>
  </w:style>
  <w:style w:type="paragraph" w:styleId="af3">
    <w:name w:val="Balloon Text"/>
    <w:basedOn w:val="a"/>
    <w:link w:val="af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Pr>
      <w:rFonts w:ascii="Tahoma" w:hAnsi="Tahoma" w:cs="Tahoma"/>
      <w:sz w:val="16"/>
      <w:szCs w:val="16"/>
    </w:rPr>
  </w:style>
  <w:style w:type="table" w:styleId="af5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  <w:style w:type="paragraph" w:customStyle="1" w:styleId="ConsPlusTitle">
    <w:name w:val="ConsPlusTitle"/>
    <w:uiPriority w:val="99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fa">
    <w:name w:val="Body Text Indent"/>
    <w:basedOn w:val="a"/>
    <w:link w:val="afb"/>
    <w:pPr>
      <w:spacing w:after="120"/>
      <w:ind w:left="283"/>
    </w:pPr>
    <w:rPr>
      <w:rFonts w:ascii="Century Gothic" w:eastAsia="Times New Roman" w:hAnsi="Century Gothic" w:cs="Times New Roman"/>
      <w:lang w:val="en-US"/>
    </w:rPr>
  </w:style>
  <w:style w:type="character" w:customStyle="1" w:styleId="afb">
    <w:name w:val="Основной текст с отступом Знак"/>
    <w:basedOn w:val="a0"/>
    <w:link w:val="afa"/>
    <w:rPr>
      <w:rFonts w:ascii="Century Gothic" w:eastAsia="Times New Roman" w:hAnsi="Century Gothic" w:cs="Times New Roman"/>
      <w:lang w:val="en-US"/>
    </w:rPr>
  </w:style>
  <w:style w:type="paragraph" w:styleId="afc">
    <w:name w:val="No Spacing"/>
    <w:uiPriority w:val="1"/>
    <w:qFormat/>
    <w:pPr>
      <w:spacing w:after="0" w:line="240" w:lineRule="auto"/>
    </w:pPr>
  </w:style>
  <w:style w:type="character" w:styleId="afd">
    <w:name w:val="Hyperlink"/>
    <w:rPr>
      <w:color w:val="0000FF"/>
      <w:u w:val="single"/>
    </w:rPr>
  </w:style>
  <w:style w:type="paragraph" w:customStyle="1" w:styleId="ConsPlusNormal">
    <w:name w:val="ConsPlus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NewRoman" w:eastAsia="TimesNewRoman" w:hAnsi="TimesNewRoman" w:cs="TimesNewRoman"/>
      <w:sz w:val="24"/>
      <w:szCs w:val="20"/>
      <w:lang w:val="en-US" w:eastAsia="zh-CN"/>
    </w:rPr>
  </w:style>
  <w:style w:type="paragraph" w:customStyle="1" w:styleId="Default">
    <w:name w:val="Default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3">
    <w:name w:val="Без интервала1"/>
    <w:uiPriority w:val="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0EE73F-4DD4-413D-B04C-F6B4EDB0F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901</Words>
  <Characters>5141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Шаламова Ольга Владимировна</cp:lastModifiedBy>
  <cp:revision>25</cp:revision>
  <cp:lastPrinted>2025-05-15T13:06:00Z</cp:lastPrinted>
  <dcterms:created xsi:type="dcterms:W3CDTF">2021-04-07T07:09:00Z</dcterms:created>
  <dcterms:modified xsi:type="dcterms:W3CDTF">2025-05-15T14:55:00Z</dcterms:modified>
</cp:coreProperties>
</file>